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4A3C" w14:textId="77777777" w:rsidR="00F32476" w:rsidRDefault="00F32476" w:rsidP="00F32476">
      <w:pPr>
        <w:spacing w:line="480" w:lineRule="auto"/>
        <w:jc w:val="center"/>
      </w:pPr>
    </w:p>
    <w:p w14:paraId="0E582F70" w14:textId="77777777" w:rsidR="00F32476" w:rsidRDefault="00F32476" w:rsidP="00F32476">
      <w:pPr>
        <w:spacing w:line="480" w:lineRule="auto"/>
        <w:jc w:val="center"/>
      </w:pPr>
    </w:p>
    <w:p w14:paraId="43607898" w14:textId="77777777" w:rsidR="00F32476" w:rsidRDefault="00F32476" w:rsidP="00F32476">
      <w:pPr>
        <w:spacing w:line="480" w:lineRule="auto"/>
        <w:jc w:val="center"/>
      </w:pPr>
    </w:p>
    <w:p w14:paraId="694DD9D5" w14:textId="77777777" w:rsidR="00F32476" w:rsidRDefault="00F32476" w:rsidP="00F32476">
      <w:pPr>
        <w:spacing w:line="480" w:lineRule="auto"/>
        <w:jc w:val="center"/>
      </w:pPr>
    </w:p>
    <w:p w14:paraId="326BD428" w14:textId="77777777" w:rsidR="00F32476" w:rsidRDefault="00F32476" w:rsidP="00F32476">
      <w:pPr>
        <w:spacing w:line="480" w:lineRule="auto"/>
        <w:jc w:val="center"/>
      </w:pPr>
    </w:p>
    <w:p w14:paraId="1AAFA001" w14:textId="77777777" w:rsidR="00F32476" w:rsidRDefault="00F32476" w:rsidP="00F32476">
      <w:pPr>
        <w:spacing w:line="480" w:lineRule="auto"/>
        <w:jc w:val="center"/>
      </w:pPr>
    </w:p>
    <w:p w14:paraId="58CF8833" w14:textId="77777777" w:rsidR="00F32476" w:rsidRDefault="00F32476" w:rsidP="00F32476">
      <w:pPr>
        <w:spacing w:line="480" w:lineRule="auto"/>
        <w:jc w:val="center"/>
      </w:pPr>
    </w:p>
    <w:p w14:paraId="1F0A2BF2" w14:textId="2CA8FF8B" w:rsidR="00F32476" w:rsidRPr="002D6665" w:rsidRDefault="00F32476" w:rsidP="00F32476">
      <w:pPr>
        <w:spacing w:line="480" w:lineRule="auto"/>
        <w:jc w:val="center"/>
        <w:rPr>
          <w:rFonts w:ascii="Times New Roman" w:hAnsi="Times New Roman" w:cs="Times New Roman"/>
        </w:rPr>
      </w:pPr>
      <w:r w:rsidRPr="002D6665">
        <w:rPr>
          <w:rFonts w:ascii="Times New Roman" w:hAnsi="Times New Roman" w:cs="Times New Roman"/>
        </w:rPr>
        <w:t xml:space="preserve">Lewin’s Planned Change Theory </w:t>
      </w:r>
    </w:p>
    <w:p w14:paraId="6444B58F" w14:textId="77777777" w:rsidR="00F32476" w:rsidRPr="002D6665" w:rsidRDefault="00F32476" w:rsidP="00F32476">
      <w:pPr>
        <w:spacing w:line="480" w:lineRule="auto"/>
        <w:jc w:val="center"/>
        <w:rPr>
          <w:rFonts w:ascii="Times New Roman" w:hAnsi="Times New Roman" w:cs="Times New Roman"/>
        </w:rPr>
      </w:pPr>
      <w:r w:rsidRPr="002D6665">
        <w:rPr>
          <w:rFonts w:ascii="Times New Roman" w:hAnsi="Times New Roman" w:cs="Times New Roman"/>
        </w:rPr>
        <w:t xml:space="preserve">Erica Miller </w:t>
      </w:r>
    </w:p>
    <w:p w14:paraId="3AF61633" w14:textId="77777777" w:rsidR="00F32476" w:rsidRPr="002D6665" w:rsidRDefault="00F32476" w:rsidP="00F32476">
      <w:pPr>
        <w:spacing w:line="480" w:lineRule="auto"/>
        <w:jc w:val="center"/>
        <w:rPr>
          <w:rFonts w:ascii="Times New Roman" w:hAnsi="Times New Roman" w:cs="Times New Roman"/>
        </w:rPr>
      </w:pPr>
      <w:r w:rsidRPr="002D6665">
        <w:rPr>
          <w:rFonts w:ascii="Times New Roman" w:hAnsi="Times New Roman" w:cs="Times New Roman"/>
        </w:rPr>
        <w:t>College of Nursing, King University</w:t>
      </w:r>
    </w:p>
    <w:p w14:paraId="0DBE87E9" w14:textId="77777777" w:rsidR="00F32476" w:rsidRPr="002D6665" w:rsidRDefault="00F32476" w:rsidP="00F32476">
      <w:pPr>
        <w:spacing w:line="480" w:lineRule="auto"/>
        <w:jc w:val="center"/>
        <w:rPr>
          <w:rFonts w:ascii="Times New Roman" w:hAnsi="Times New Roman" w:cs="Times New Roman"/>
        </w:rPr>
      </w:pPr>
      <w:r w:rsidRPr="002D6665">
        <w:rPr>
          <w:rFonts w:ascii="Times New Roman" w:hAnsi="Times New Roman" w:cs="Times New Roman"/>
        </w:rPr>
        <w:t>NURS 5000: Theoretical Bases of Nursing Practice</w:t>
      </w:r>
    </w:p>
    <w:p w14:paraId="61709FE7" w14:textId="77777777" w:rsidR="00F32476" w:rsidRPr="002D6665" w:rsidRDefault="00F32476" w:rsidP="00F32476">
      <w:pPr>
        <w:spacing w:line="480" w:lineRule="auto"/>
        <w:jc w:val="center"/>
        <w:rPr>
          <w:rFonts w:ascii="Times New Roman" w:hAnsi="Times New Roman" w:cs="Times New Roman"/>
        </w:rPr>
      </w:pPr>
    </w:p>
    <w:p w14:paraId="38B34BD7" w14:textId="77777777" w:rsidR="00F32476" w:rsidRPr="002D6665" w:rsidRDefault="00F32476" w:rsidP="00F32476">
      <w:pPr>
        <w:spacing w:line="480" w:lineRule="auto"/>
        <w:jc w:val="center"/>
        <w:rPr>
          <w:rFonts w:ascii="Times New Roman" w:hAnsi="Times New Roman" w:cs="Times New Roman"/>
        </w:rPr>
      </w:pPr>
      <w:r w:rsidRPr="002D6665">
        <w:rPr>
          <w:rFonts w:ascii="Times New Roman" w:hAnsi="Times New Roman" w:cs="Times New Roman"/>
        </w:rPr>
        <w:t xml:space="preserve">Dr. </w:t>
      </w:r>
      <w:proofErr w:type="spellStart"/>
      <w:r w:rsidRPr="002D6665">
        <w:rPr>
          <w:rFonts w:ascii="Times New Roman" w:hAnsi="Times New Roman" w:cs="Times New Roman"/>
        </w:rPr>
        <w:t>Tersa</w:t>
      </w:r>
      <w:proofErr w:type="spellEnd"/>
      <w:r w:rsidRPr="002D6665">
        <w:rPr>
          <w:rFonts w:ascii="Times New Roman" w:hAnsi="Times New Roman" w:cs="Times New Roman"/>
        </w:rPr>
        <w:t xml:space="preserve"> </w:t>
      </w:r>
      <w:proofErr w:type="spellStart"/>
      <w:r w:rsidRPr="002D6665">
        <w:rPr>
          <w:rFonts w:ascii="Times New Roman" w:hAnsi="Times New Roman" w:cs="Times New Roman"/>
        </w:rPr>
        <w:t>Sellstorm</w:t>
      </w:r>
      <w:proofErr w:type="spellEnd"/>
    </w:p>
    <w:p w14:paraId="517158A9" w14:textId="2A4943B3" w:rsidR="00F32476" w:rsidRPr="002D6665" w:rsidRDefault="00F32476" w:rsidP="00F32476">
      <w:pPr>
        <w:spacing w:line="480" w:lineRule="auto"/>
        <w:jc w:val="center"/>
        <w:rPr>
          <w:rFonts w:ascii="Times New Roman" w:hAnsi="Times New Roman" w:cs="Times New Roman"/>
        </w:rPr>
      </w:pPr>
      <w:r w:rsidRPr="002D6665">
        <w:rPr>
          <w:rFonts w:ascii="Times New Roman" w:hAnsi="Times New Roman" w:cs="Times New Roman"/>
        </w:rPr>
        <w:t>July 16, 2024</w:t>
      </w:r>
    </w:p>
    <w:p w14:paraId="04633845" w14:textId="77777777" w:rsidR="00F32476" w:rsidRPr="002D6665" w:rsidRDefault="00F32476" w:rsidP="00F32476">
      <w:pPr>
        <w:spacing w:line="480" w:lineRule="auto"/>
        <w:jc w:val="center"/>
        <w:rPr>
          <w:rFonts w:ascii="Times New Roman" w:hAnsi="Times New Roman" w:cs="Times New Roman"/>
        </w:rPr>
      </w:pPr>
    </w:p>
    <w:p w14:paraId="6D725F9E" w14:textId="77777777" w:rsidR="00F32476" w:rsidRPr="002D6665" w:rsidRDefault="00F32476" w:rsidP="00F32476">
      <w:pPr>
        <w:spacing w:line="480" w:lineRule="auto"/>
        <w:jc w:val="center"/>
        <w:rPr>
          <w:rFonts w:ascii="Times New Roman" w:hAnsi="Times New Roman" w:cs="Times New Roman"/>
        </w:rPr>
      </w:pPr>
    </w:p>
    <w:p w14:paraId="7D857C06" w14:textId="77777777" w:rsidR="006722C7" w:rsidRPr="002D6665" w:rsidRDefault="006722C7" w:rsidP="00F32476">
      <w:pPr>
        <w:pStyle w:val="NormalWeb"/>
        <w:jc w:val="center"/>
        <w:rPr>
          <w:rStyle w:val="Strong"/>
          <w:rFonts w:eastAsiaTheme="majorEastAsia"/>
          <w:color w:val="000000"/>
        </w:rPr>
      </w:pPr>
    </w:p>
    <w:p w14:paraId="1DA66B5A" w14:textId="77777777" w:rsidR="006722C7" w:rsidRPr="002D6665" w:rsidRDefault="006722C7" w:rsidP="006722C7">
      <w:pPr>
        <w:pStyle w:val="NormalWeb"/>
        <w:rPr>
          <w:rStyle w:val="Strong"/>
          <w:rFonts w:eastAsiaTheme="majorEastAsia"/>
          <w:color w:val="000000"/>
        </w:rPr>
      </w:pPr>
    </w:p>
    <w:p w14:paraId="4DA9C0C2" w14:textId="77777777" w:rsidR="006722C7" w:rsidRPr="002D6665" w:rsidRDefault="006722C7" w:rsidP="006722C7">
      <w:pPr>
        <w:pStyle w:val="NormalWeb"/>
        <w:rPr>
          <w:rStyle w:val="Strong"/>
          <w:rFonts w:eastAsiaTheme="majorEastAsia"/>
          <w:color w:val="000000"/>
        </w:rPr>
      </w:pPr>
    </w:p>
    <w:p w14:paraId="40CDA0CE" w14:textId="77777777" w:rsidR="006722C7" w:rsidRPr="002D6665" w:rsidRDefault="006722C7" w:rsidP="006722C7">
      <w:pPr>
        <w:pStyle w:val="NormalWeb"/>
        <w:rPr>
          <w:rStyle w:val="Strong"/>
          <w:rFonts w:eastAsiaTheme="majorEastAsia"/>
          <w:color w:val="000000"/>
        </w:rPr>
      </w:pPr>
    </w:p>
    <w:p w14:paraId="04C65ABC" w14:textId="77777777" w:rsidR="006722C7" w:rsidRPr="002D6665" w:rsidRDefault="006722C7" w:rsidP="006722C7">
      <w:pPr>
        <w:pStyle w:val="NormalWeb"/>
        <w:rPr>
          <w:rStyle w:val="Strong"/>
          <w:rFonts w:eastAsiaTheme="majorEastAsia"/>
          <w:color w:val="000000"/>
        </w:rPr>
      </w:pPr>
    </w:p>
    <w:p w14:paraId="60ADE634" w14:textId="77777777" w:rsidR="006722C7" w:rsidRPr="002D6665" w:rsidRDefault="006722C7" w:rsidP="006722C7">
      <w:pPr>
        <w:pStyle w:val="NormalWeb"/>
        <w:rPr>
          <w:rStyle w:val="Strong"/>
          <w:rFonts w:eastAsiaTheme="majorEastAsia"/>
          <w:color w:val="000000"/>
        </w:rPr>
      </w:pPr>
    </w:p>
    <w:p w14:paraId="335184C2" w14:textId="2A416910" w:rsidR="00375179" w:rsidRPr="002D6665" w:rsidRDefault="00375179" w:rsidP="00375B36">
      <w:pPr>
        <w:spacing w:line="480" w:lineRule="auto"/>
        <w:ind w:firstLine="720"/>
        <w:rPr>
          <w:rFonts w:ascii="Times New Roman" w:hAnsi="Times New Roman" w:cs="Times New Roman"/>
        </w:rPr>
      </w:pPr>
      <w:r w:rsidRPr="002D6665">
        <w:rPr>
          <w:rFonts w:ascii="Times New Roman" w:hAnsi="Times New Roman" w:cs="Times New Roman"/>
        </w:rPr>
        <w:lastRenderedPageBreak/>
        <w:t>In healthcare, implementing change</w:t>
      </w:r>
      <w:r w:rsidR="00200535" w:rsidRPr="002D6665">
        <w:rPr>
          <w:rFonts w:ascii="Times New Roman" w:hAnsi="Times New Roman" w:cs="Times New Roman"/>
        </w:rPr>
        <w:t xml:space="preserve"> is important </w:t>
      </w:r>
      <w:r w:rsidRPr="002D6665">
        <w:rPr>
          <w:rFonts w:ascii="Times New Roman" w:hAnsi="Times New Roman" w:cs="Times New Roman"/>
        </w:rPr>
        <w:t xml:space="preserve">for enhancing patient outcomes, improving efficiency, and adapting to evolving clinical practices. This paper </w:t>
      </w:r>
      <w:r w:rsidR="007A4F45" w:rsidRPr="002D6665">
        <w:rPr>
          <w:rFonts w:ascii="Times New Roman" w:hAnsi="Times New Roman" w:cs="Times New Roman"/>
        </w:rPr>
        <w:t>discusses</w:t>
      </w:r>
      <w:r w:rsidRPr="002D6665">
        <w:rPr>
          <w:rFonts w:ascii="Times New Roman" w:hAnsi="Times New Roman" w:cs="Times New Roman"/>
        </w:rPr>
        <w:t xml:space="preserve"> a recent significant change in </w:t>
      </w:r>
      <w:r w:rsidR="007A4F45" w:rsidRPr="002D6665">
        <w:rPr>
          <w:rFonts w:ascii="Times New Roman" w:hAnsi="Times New Roman" w:cs="Times New Roman"/>
        </w:rPr>
        <w:t>the</w:t>
      </w:r>
      <w:r w:rsidRPr="002D6665">
        <w:rPr>
          <w:rFonts w:ascii="Times New Roman" w:hAnsi="Times New Roman" w:cs="Times New Roman"/>
        </w:rPr>
        <w:t xml:space="preserve"> primary care setting using Lewin's Planned Change Theory</w:t>
      </w:r>
      <w:r w:rsidR="00375B36" w:rsidRPr="002D6665">
        <w:rPr>
          <w:rFonts w:ascii="Times New Roman" w:hAnsi="Times New Roman" w:cs="Times New Roman"/>
        </w:rPr>
        <w:t xml:space="preserve"> which suggests that planned changes occur only by design </w:t>
      </w:r>
      <w:r w:rsidR="00414F46" w:rsidRPr="002D6665">
        <w:rPr>
          <w:rFonts w:ascii="Times New Roman" w:hAnsi="Times New Roman" w:cs="Times New Roman"/>
        </w:rPr>
        <w:t>(</w:t>
      </w:r>
      <w:proofErr w:type="spellStart"/>
      <w:r w:rsidR="00375B36" w:rsidRPr="002D6665">
        <w:rPr>
          <w:rFonts w:ascii="Times New Roman" w:hAnsi="Times New Roman" w:cs="Times New Roman"/>
          <w:color w:val="2D3B45"/>
        </w:rPr>
        <w:t>McEwen&amp;Willis</w:t>
      </w:r>
      <w:proofErr w:type="spellEnd"/>
      <w:r w:rsidR="00375B36" w:rsidRPr="002D6665">
        <w:rPr>
          <w:rFonts w:ascii="Times New Roman" w:hAnsi="Times New Roman" w:cs="Times New Roman"/>
          <w:color w:val="2D3B45"/>
        </w:rPr>
        <w:t xml:space="preserve">, 2022). </w:t>
      </w:r>
      <w:r w:rsidR="00002E5C">
        <w:rPr>
          <w:rFonts w:ascii="Times New Roman" w:hAnsi="Times New Roman" w:cs="Times New Roman"/>
          <w:color w:val="2D3B45"/>
        </w:rPr>
        <w:t>This essay</w:t>
      </w:r>
      <w:r w:rsidR="00375B36" w:rsidRPr="002D6665">
        <w:rPr>
          <w:rFonts w:ascii="Times New Roman" w:hAnsi="Times New Roman" w:cs="Times New Roman"/>
          <w:color w:val="2D3B45"/>
        </w:rPr>
        <w:t xml:space="preserve"> will </w:t>
      </w:r>
      <w:r w:rsidR="007A4F45" w:rsidRPr="002D6665">
        <w:rPr>
          <w:rFonts w:ascii="Times New Roman" w:hAnsi="Times New Roman" w:cs="Times New Roman"/>
        </w:rPr>
        <w:t>explor</w:t>
      </w:r>
      <w:r w:rsidR="00375B36" w:rsidRPr="002D6665">
        <w:rPr>
          <w:rFonts w:ascii="Times New Roman" w:hAnsi="Times New Roman" w:cs="Times New Roman"/>
        </w:rPr>
        <w:t xml:space="preserve">e </w:t>
      </w:r>
      <w:r w:rsidRPr="002D6665">
        <w:rPr>
          <w:rFonts w:ascii="Times New Roman" w:hAnsi="Times New Roman" w:cs="Times New Roman"/>
        </w:rPr>
        <w:t>planning, driving forces, restraining forces, change agent</w:t>
      </w:r>
      <w:r w:rsidR="00375B36" w:rsidRPr="002D6665">
        <w:rPr>
          <w:rFonts w:ascii="Times New Roman" w:hAnsi="Times New Roman" w:cs="Times New Roman"/>
        </w:rPr>
        <w:t>s</w:t>
      </w:r>
      <w:r w:rsidRPr="002D6665">
        <w:rPr>
          <w:rFonts w:ascii="Times New Roman" w:hAnsi="Times New Roman" w:cs="Times New Roman"/>
        </w:rPr>
        <w:t>, implementation success, and strategies for improvement</w:t>
      </w:r>
      <w:r w:rsidR="002D10B4">
        <w:rPr>
          <w:rFonts w:ascii="Times New Roman" w:hAnsi="Times New Roman" w:cs="Times New Roman"/>
        </w:rPr>
        <w:t xml:space="preserve"> related to this theory. </w:t>
      </w:r>
    </w:p>
    <w:p w14:paraId="595ED9A5" w14:textId="40A78D88" w:rsidR="00375179" w:rsidRPr="002D6665" w:rsidRDefault="00375179" w:rsidP="004B08BF">
      <w:pPr>
        <w:spacing w:line="480" w:lineRule="auto"/>
        <w:ind w:firstLine="720"/>
        <w:rPr>
          <w:rFonts w:ascii="Times New Roman" w:hAnsi="Times New Roman" w:cs="Times New Roman"/>
        </w:rPr>
      </w:pPr>
      <w:r w:rsidRPr="002D6665">
        <w:rPr>
          <w:rFonts w:ascii="Times New Roman" w:hAnsi="Times New Roman" w:cs="Times New Roman"/>
        </w:rPr>
        <w:t xml:space="preserve">The change </w:t>
      </w:r>
      <w:r w:rsidR="00414F46" w:rsidRPr="002D6665">
        <w:rPr>
          <w:rFonts w:ascii="Times New Roman" w:hAnsi="Times New Roman" w:cs="Times New Roman"/>
        </w:rPr>
        <w:t xml:space="preserve">I </w:t>
      </w:r>
      <w:r w:rsidR="000E0D1E">
        <w:rPr>
          <w:rFonts w:ascii="Times New Roman" w:hAnsi="Times New Roman" w:cs="Times New Roman"/>
        </w:rPr>
        <w:t>will</w:t>
      </w:r>
      <w:r w:rsidR="00414F46" w:rsidRPr="002D6665">
        <w:rPr>
          <w:rFonts w:ascii="Times New Roman" w:hAnsi="Times New Roman" w:cs="Times New Roman"/>
        </w:rPr>
        <w:t xml:space="preserve"> discuss is i</w:t>
      </w:r>
      <w:r w:rsidRPr="002D6665">
        <w:rPr>
          <w:rFonts w:ascii="Times New Roman" w:hAnsi="Times New Roman" w:cs="Times New Roman"/>
        </w:rPr>
        <w:t xml:space="preserve">ntroducing </w:t>
      </w:r>
      <w:r w:rsidR="00414F46" w:rsidRPr="002D6665">
        <w:rPr>
          <w:rFonts w:ascii="Times New Roman" w:hAnsi="Times New Roman" w:cs="Times New Roman"/>
        </w:rPr>
        <w:t xml:space="preserve">an </w:t>
      </w:r>
      <w:r w:rsidRPr="002D6665">
        <w:rPr>
          <w:rFonts w:ascii="Times New Roman" w:hAnsi="Times New Roman" w:cs="Times New Roman"/>
        </w:rPr>
        <w:t>electronic health record (EHR) system</w:t>
      </w:r>
      <w:r w:rsidR="009E7223" w:rsidRPr="002D6665">
        <w:rPr>
          <w:rFonts w:ascii="Times New Roman" w:hAnsi="Times New Roman" w:cs="Times New Roman"/>
        </w:rPr>
        <w:t xml:space="preserve"> </w:t>
      </w:r>
      <w:r w:rsidRPr="002D6665">
        <w:rPr>
          <w:rFonts w:ascii="Times New Roman" w:hAnsi="Times New Roman" w:cs="Times New Roman"/>
        </w:rPr>
        <w:t xml:space="preserve">to improve documentation accuracy, patient data accessibility, and overall workflow efficiency within the primary care clinic. </w:t>
      </w:r>
      <w:r w:rsidR="004827AD">
        <w:rPr>
          <w:rFonts w:ascii="Times New Roman" w:hAnsi="Times New Roman" w:cs="Times New Roman"/>
        </w:rPr>
        <w:t xml:space="preserve">This </w:t>
      </w:r>
      <w:r w:rsidRPr="002D6665">
        <w:rPr>
          <w:rFonts w:ascii="Times New Roman" w:hAnsi="Times New Roman" w:cs="Times New Roman"/>
        </w:rPr>
        <w:t xml:space="preserve">was planned to align </w:t>
      </w:r>
      <w:r w:rsidR="00390339" w:rsidRPr="002D6665">
        <w:rPr>
          <w:rFonts w:ascii="Times New Roman" w:hAnsi="Times New Roman" w:cs="Times New Roman"/>
        </w:rPr>
        <w:t xml:space="preserve">better </w:t>
      </w:r>
      <w:r w:rsidRPr="002D6665">
        <w:rPr>
          <w:rFonts w:ascii="Times New Roman" w:hAnsi="Times New Roman" w:cs="Times New Roman"/>
        </w:rPr>
        <w:t>care coordination among healthcare providers</w:t>
      </w:r>
      <w:r w:rsidR="009E7223" w:rsidRPr="002D6665">
        <w:rPr>
          <w:rFonts w:ascii="Times New Roman" w:hAnsi="Times New Roman" w:cs="Times New Roman"/>
        </w:rPr>
        <w:t xml:space="preserve"> and </w:t>
      </w:r>
      <w:r w:rsidRPr="002D6665">
        <w:rPr>
          <w:rFonts w:ascii="Times New Roman" w:hAnsi="Times New Roman" w:cs="Times New Roman"/>
        </w:rPr>
        <w:t>the potential for increased data security</w:t>
      </w:r>
      <w:r w:rsidR="009E7223" w:rsidRPr="002D6665">
        <w:rPr>
          <w:rFonts w:ascii="Times New Roman" w:hAnsi="Times New Roman" w:cs="Times New Roman"/>
        </w:rPr>
        <w:t xml:space="preserve"> (</w:t>
      </w:r>
      <w:r w:rsidR="009E7223" w:rsidRPr="002D6665">
        <w:rPr>
          <w:rFonts w:ascii="Times New Roman" w:hAnsi="Times New Roman" w:cs="Times New Roman"/>
          <w:color w:val="000000"/>
        </w:rPr>
        <w:t xml:space="preserve">Aguirre, R., et al., 2019). </w:t>
      </w:r>
    </w:p>
    <w:p w14:paraId="26D0809C" w14:textId="2E89B53D" w:rsidR="00375179" w:rsidRPr="002D6665" w:rsidRDefault="00375179" w:rsidP="00461DF6">
      <w:pPr>
        <w:spacing w:line="480" w:lineRule="auto"/>
        <w:ind w:firstLine="720"/>
        <w:rPr>
          <w:rFonts w:ascii="Times New Roman" w:hAnsi="Times New Roman" w:cs="Times New Roman"/>
        </w:rPr>
      </w:pPr>
      <w:r w:rsidRPr="002D6665">
        <w:rPr>
          <w:rFonts w:ascii="Times New Roman" w:hAnsi="Times New Roman" w:cs="Times New Roman"/>
        </w:rPr>
        <w:t>The driving forces behind the change</w:t>
      </w:r>
      <w:r w:rsidR="00F348E6" w:rsidRPr="002D6665">
        <w:rPr>
          <w:rFonts w:ascii="Times New Roman" w:hAnsi="Times New Roman" w:cs="Times New Roman"/>
        </w:rPr>
        <w:t xml:space="preserve"> would</w:t>
      </w:r>
      <w:r w:rsidRPr="002D6665">
        <w:rPr>
          <w:rFonts w:ascii="Times New Roman" w:hAnsi="Times New Roman" w:cs="Times New Roman"/>
        </w:rPr>
        <w:t xml:space="preserve"> include regulatory compliance, improved care coordination, and enhanced communication among healthcare providers. However, several restraining forces emerged, including initial staff resistance due to workflow concerns, the perceived learning curve associated with new technology, </w:t>
      </w:r>
      <w:r w:rsidR="00461DF6" w:rsidRPr="002D6665">
        <w:rPr>
          <w:rFonts w:ascii="Times New Roman" w:hAnsi="Times New Roman" w:cs="Times New Roman"/>
        </w:rPr>
        <w:t>and having data that is incomplete, misleading, or ineffective along with possible financial constraints related to the implementation of cost and training (</w:t>
      </w:r>
      <w:r w:rsidR="00461DF6" w:rsidRPr="002D6665">
        <w:rPr>
          <w:rFonts w:ascii="Times New Roman" w:hAnsi="Times New Roman" w:cs="Times New Roman"/>
          <w:color w:val="000000"/>
        </w:rPr>
        <w:t>Aguirre, R., et al., 201</w:t>
      </w:r>
      <w:r w:rsidR="00125C29" w:rsidRPr="002D6665">
        <w:rPr>
          <w:rFonts w:ascii="Times New Roman" w:hAnsi="Times New Roman" w:cs="Times New Roman"/>
          <w:color w:val="000000"/>
        </w:rPr>
        <w:t xml:space="preserve">9). </w:t>
      </w:r>
    </w:p>
    <w:p w14:paraId="3D820323" w14:textId="73A1F041" w:rsidR="00375179" w:rsidRPr="002D6665" w:rsidRDefault="00375179" w:rsidP="0069627B">
      <w:pPr>
        <w:spacing w:line="480" w:lineRule="auto"/>
        <w:ind w:firstLine="720"/>
        <w:rPr>
          <w:rFonts w:ascii="Times New Roman" w:hAnsi="Times New Roman" w:cs="Times New Roman"/>
        </w:rPr>
      </w:pPr>
      <w:r w:rsidRPr="002D6665">
        <w:rPr>
          <w:rFonts w:ascii="Times New Roman" w:hAnsi="Times New Roman" w:cs="Times New Roman"/>
        </w:rPr>
        <w:t xml:space="preserve">The change agent overseeing this initiative </w:t>
      </w:r>
      <w:r w:rsidR="00086FCE" w:rsidRPr="002D6665">
        <w:rPr>
          <w:rFonts w:ascii="Times New Roman" w:hAnsi="Times New Roman" w:cs="Times New Roman"/>
        </w:rPr>
        <w:t xml:space="preserve">would </w:t>
      </w:r>
      <w:r w:rsidR="00BD7830" w:rsidRPr="002D6665">
        <w:rPr>
          <w:rFonts w:ascii="Times New Roman" w:hAnsi="Times New Roman" w:cs="Times New Roman"/>
        </w:rPr>
        <w:t xml:space="preserve">consist of a </w:t>
      </w:r>
      <w:r w:rsidRPr="002D6665">
        <w:rPr>
          <w:rFonts w:ascii="Times New Roman" w:hAnsi="Times New Roman" w:cs="Times New Roman"/>
        </w:rPr>
        <w:t>multidisciplinary team comprising clinical leaders, IT specialists, and administrative staff. They</w:t>
      </w:r>
      <w:r w:rsidR="00E55D39" w:rsidRPr="002D6665">
        <w:rPr>
          <w:rFonts w:ascii="Times New Roman" w:hAnsi="Times New Roman" w:cs="Times New Roman"/>
        </w:rPr>
        <w:t xml:space="preserve"> would manage</w:t>
      </w:r>
      <w:r w:rsidRPr="002D6665">
        <w:rPr>
          <w:rFonts w:ascii="Times New Roman" w:hAnsi="Times New Roman" w:cs="Times New Roman"/>
        </w:rPr>
        <w:t xml:space="preserve"> the EHR rollout's planning, implementation, and evaluation phases.</w:t>
      </w:r>
      <w:r w:rsidR="00AB2F72">
        <w:rPr>
          <w:rFonts w:ascii="Times New Roman" w:hAnsi="Times New Roman" w:cs="Times New Roman"/>
        </w:rPr>
        <w:t xml:space="preserve"> </w:t>
      </w:r>
      <w:r w:rsidRPr="002D6665">
        <w:rPr>
          <w:rFonts w:ascii="Times New Roman" w:hAnsi="Times New Roman" w:cs="Times New Roman"/>
        </w:rPr>
        <w:t xml:space="preserve">While the change followed a structured plan, challenges during implementation necessitated adjustments. </w:t>
      </w:r>
      <w:r w:rsidR="009C58A3">
        <w:rPr>
          <w:rFonts w:ascii="Times New Roman" w:hAnsi="Times New Roman" w:cs="Times New Roman"/>
        </w:rPr>
        <w:t>In t</w:t>
      </w:r>
      <w:r w:rsidRPr="002D6665">
        <w:rPr>
          <w:rFonts w:ascii="Times New Roman" w:hAnsi="Times New Roman" w:cs="Times New Roman"/>
        </w:rPr>
        <w:t xml:space="preserve">he unfreezing stage </w:t>
      </w:r>
      <w:r w:rsidR="009C58A3">
        <w:rPr>
          <w:rFonts w:ascii="Times New Roman" w:hAnsi="Times New Roman" w:cs="Times New Roman"/>
        </w:rPr>
        <w:t xml:space="preserve">individuals that are involved should </w:t>
      </w:r>
      <w:proofErr w:type="spellStart"/>
      <w:r w:rsidR="009C58A3">
        <w:rPr>
          <w:rFonts w:ascii="Times New Roman" w:hAnsi="Times New Roman" w:cs="Times New Roman"/>
        </w:rPr>
        <w:t>be</w:t>
      </w:r>
      <w:proofErr w:type="spellEnd"/>
      <w:r w:rsidR="009C58A3">
        <w:rPr>
          <w:rFonts w:ascii="Times New Roman" w:hAnsi="Times New Roman" w:cs="Times New Roman"/>
        </w:rPr>
        <w:t xml:space="preserve"> informed of the need for change </w:t>
      </w:r>
      <w:r w:rsidR="009C58A3" w:rsidRPr="002D6665">
        <w:rPr>
          <w:rFonts w:ascii="Times New Roman" w:hAnsi="Times New Roman" w:cs="Times New Roman"/>
        </w:rPr>
        <w:t>(</w:t>
      </w:r>
      <w:proofErr w:type="spellStart"/>
      <w:r w:rsidR="009C58A3" w:rsidRPr="002D6665">
        <w:rPr>
          <w:rFonts w:ascii="Times New Roman" w:hAnsi="Times New Roman" w:cs="Times New Roman"/>
          <w:color w:val="2D3B45"/>
        </w:rPr>
        <w:t>McEwen&amp;Willis</w:t>
      </w:r>
      <w:proofErr w:type="spellEnd"/>
      <w:r w:rsidR="009C58A3" w:rsidRPr="002D6665">
        <w:rPr>
          <w:rFonts w:ascii="Times New Roman" w:hAnsi="Times New Roman" w:cs="Times New Roman"/>
          <w:color w:val="2D3B45"/>
        </w:rPr>
        <w:t xml:space="preserve">, 2022). </w:t>
      </w:r>
      <w:r w:rsidR="0069627B">
        <w:rPr>
          <w:rFonts w:ascii="Times New Roman" w:hAnsi="Times New Roman" w:cs="Times New Roman"/>
        </w:rPr>
        <w:t xml:space="preserve">This would take place by </w:t>
      </w:r>
      <w:r w:rsidRPr="002D6665">
        <w:rPr>
          <w:rFonts w:ascii="Times New Roman" w:hAnsi="Times New Roman" w:cs="Times New Roman"/>
        </w:rPr>
        <w:t>preparing staff through training sessions, engaging stakeholders through open forums, and addressing concerns about operational impact.</w:t>
      </w:r>
    </w:p>
    <w:p w14:paraId="236DD952" w14:textId="73B7E14B" w:rsidR="00375179" w:rsidRPr="002D6665" w:rsidRDefault="00375179" w:rsidP="001B5F38">
      <w:pPr>
        <w:spacing w:line="480" w:lineRule="auto"/>
        <w:ind w:firstLine="720"/>
        <w:rPr>
          <w:rFonts w:ascii="Times New Roman" w:hAnsi="Times New Roman" w:cs="Times New Roman"/>
        </w:rPr>
      </w:pPr>
      <w:r w:rsidRPr="002D6665">
        <w:rPr>
          <w:rFonts w:ascii="Times New Roman" w:hAnsi="Times New Roman" w:cs="Times New Roman"/>
        </w:rPr>
        <w:lastRenderedPageBreak/>
        <w:t xml:space="preserve">The change process </w:t>
      </w:r>
      <w:r w:rsidR="004F7D89">
        <w:rPr>
          <w:rFonts w:ascii="Times New Roman" w:hAnsi="Times New Roman" w:cs="Times New Roman"/>
        </w:rPr>
        <w:t xml:space="preserve">within the theory was </w:t>
      </w:r>
      <w:r w:rsidR="006118BA" w:rsidRPr="002D6665">
        <w:rPr>
          <w:rFonts w:ascii="Times New Roman" w:hAnsi="Times New Roman" w:cs="Times New Roman"/>
        </w:rPr>
        <w:t>separated</w:t>
      </w:r>
      <w:r w:rsidRPr="002D6665">
        <w:rPr>
          <w:rFonts w:ascii="Times New Roman" w:hAnsi="Times New Roman" w:cs="Times New Roman"/>
        </w:rPr>
        <w:t xml:space="preserve"> into three phases: unfreezing, changing, and freezing</w:t>
      </w:r>
      <w:r w:rsidR="00040A18">
        <w:rPr>
          <w:rFonts w:ascii="Times New Roman" w:hAnsi="Times New Roman" w:cs="Times New Roman"/>
        </w:rPr>
        <w:t>.</w:t>
      </w:r>
      <w:r w:rsidRPr="002D6665">
        <w:rPr>
          <w:rFonts w:ascii="Times New Roman" w:hAnsi="Times New Roman" w:cs="Times New Roman"/>
        </w:rPr>
        <w:t xml:space="preserve"> </w:t>
      </w:r>
      <w:r w:rsidR="002E209D" w:rsidRPr="002D6665">
        <w:rPr>
          <w:rFonts w:ascii="Times New Roman" w:hAnsi="Times New Roman" w:cs="Times New Roman"/>
        </w:rPr>
        <w:t xml:space="preserve">The </w:t>
      </w:r>
      <w:r w:rsidRPr="002D6665">
        <w:rPr>
          <w:rFonts w:ascii="Times New Roman" w:hAnsi="Times New Roman" w:cs="Times New Roman"/>
        </w:rPr>
        <w:t>Unfreezing</w:t>
      </w:r>
      <w:r w:rsidR="002E209D" w:rsidRPr="002D6665">
        <w:rPr>
          <w:rFonts w:ascii="Times New Roman" w:hAnsi="Times New Roman" w:cs="Times New Roman"/>
        </w:rPr>
        <w:t xml:space="preserve"> process</w:t>
      </w:r>
      <w:r w:rsidRPr="002D6665">
        <w:rPr>
          <w:rFonts w:ascii="Times New Roman" w:hAnsi="Times New Roman" w:cs="Times New Roman"/>
        </w:rPr>
        <w:t xml:space="preserve"> involved creating awareness and addressing resistance through education and communication</w:t>
      </w:r>
      <w:r w:rsidR="00EF4F33" w:rsidRPr="002D6665">
        <w:rPr>
          <w:rFonts w:ascii="Times New Roman" w:hAnsi="Times New Roman" w:cs="Times New Roman"/>
        </w:rPr>
        <w:t xml:space="preserve"> (</w:t>
      </w:r>
      <w:proofErr w:type="spellStart"/>
      <w:r w:rsidR="00EF4F33" w:rsidRPr="002D6665">
        <w:rPr>
          <w:rFonts w:ascii="Times New Roman" w:hAnsi="Times New Roman" w:cs="Times New Roman"/>
          <w:color w:val="2D3B45"/>
        </w:rPr>
        <w:t>McEwen&amp;Willis</w:t>
      </w:r>
      <w:proofErr w:type="spellEnd"/>
      <w:r w:rsidR="00EF4F33" w:rsidRPr="002D6665">
        <w:rPr>
          <w:rFonts w:ascii="Times New Roman" w:hAnsi="Times New Roman" w:cs="Times New Roman"/>
          <w:color w:val="2D3B45"/>
        </w:rPr>
        <w:t xml:space="preserve">, 2022). </w:t>
      </w:r>
      <w:r w:rsidRPr="002D6665">
        <w:rPr>
          <w:rFonts w:ascii="Times New Roman" w:hAnsi="Times New Roman" w:cs="Times New Roman"/>
        </w:rPr>
        <w:t>The change phase focused on implementing the EHR system, including extensive training and support. The freeze phase stabilizes the change by refining workflows and optimizing system functionalities.</w:t>
      </w:r>
      <w:r w:rsidR="001B5F38" w:rsidRPr="002D6665">
        <w:rPr>
          <w:rFonts w:ascii="Times New Roman" w:hAnsi="Times New Roman" w:cs="Times New Roman"/>
        </w:rPr>
        <w:t xml:space="preserve"> </w:t>
      </w:r>
      <w:r w:rsidRPr="002D6665">
        <w:rPr>
          <w:rFonts w:ascii="Times New Roman" w:hAnsi="Times New Roman" w:cs="Times New Roman"/>
        </w:rPr>
        <w:t xml:space="preserve">Strategies such as early stakeholder engagement, comprehensive training programs </w:t>
      </w:r>
      <w:r w:rsidR="00042C3E" w:rsidRPr="002D6665">
        <w:rPr>
          <w:rFonts w:ascii="Times New Roman" w:hAnsi="Times New Roman" w:cs="Times New Roman"/>
        </w:rPr>
        <w:t>adjusted</w:t>
      </w:r>
      <w:r w:rsidRPr="002D6665">
        <w:rPr>
          <w:rFonts w:ascii="Times New Roman" w:hAnsi="Times New Roman" w:cs="Times New Roman"/>
        </w:rPr>
        <w:t xml:space="preserve"> to user roles, clear communication, and strong leadership support could have been implemented to enhance the process.</w:t>
      </w:r>
    </w:p>
    <w:p w14:paraId="4836F269" w14:textId="5C1FE3D9" w:rsidR="00375179" w:rsidRDefault="00375179" w:rsidP="004B08BF">
      <w:pPr>
        <w:spacing w:line="480" w:lineRule="auto"/>
        <w:ind w:firstLine="720"/>
        <w:rPr>
          <w:rFonts w:ascii="Times New Roman" w:hAnsi="Times New Roman" w:cs="Times New Roman"/>
        </w:rPr>
      </w:pPr>
      <w:r w:rsidRPr="002D6665">
        <w:rPr>
          <w:rFonts w:ascii="Times New Roman" w:hAnsi="Times New Roman" w:cs="Times New Roman"/>
        </w:rPr>
        <w:t xml:space="preserve">In conclusion, successful implementation of significant changes in primary care settings, like adopting a new EHR system, requires meticulous planning, proactive management of driving and restraining forces, effective leadership, and continuous staff support. </w:t>
      </w:r>
      <w:r w:rsidR="00F73811">
        <w:rPr>
          <w:rFonts w:ascii="Times New Roman" w:hAnsi="Times New Roman" w:cs="Times New Roman"/>
        </w:rPr>
        <w:t xml:space="preserve">When implementing a new HER within a healthcare setting organization is critical meaning that choosing an effective strategy is key to ensuring successful development and reducing delays </w:t>
      </w:r>
      <w:r w:rsidR="00F73811" w:rsidRPr="002D6665">
        <w:rPr>
          <w:rFonts w:ascii="Times New Roman" w:hAnsi="Times New Roman" w:cs="Times New Roman"/>
        </w:rPr>
        <w:t>(</w:t>
      </w:r>
      <w:r w:rsidR="00F73811" w:rsidRPr="002D6665">
        <w:rPr>
          <w:rFonts w:ascii="Times New Roman" w:hAnsi="Times New Roman" w:cs="Times New Roman"/>
          <w:color w:val="000000"/>
        </w:rPr>
        <w:t xml:space="preserve">Aguirre, R., et al., 2019). </w:t>
      </w:r>
      <w:r w:rsidRPr="002D6665">
        <w:rPr>
          <w:rFonts w:ascii="Times New Roman" w:hAnsi="Times New Roman" w:cs="Times New Roman"/>
        </w:rPr>
        <w:t>Applying Lewin's Planned Change Theory enables healthcare organizations to navigate complexities, mitigate resistance, and achieve sustainable improvements in patient care and operational efficiency</w:t>
      </w:r>
      <w:r w:rsidR="00755F1E">
        <w:rPr>
          <w:rFonts w:ascii="Times New Roman" w:hAnsi="Times New Roman" w:cs="Times New Roman"/>
        </w:rPr>
        <w:t>.</w:t>
      </w:r>
    </w:p>
    <w:p w14:paraId="4BF7E9BE" w14:textId="77777777" w:rsidR="00F73811" w:rsidRDefault="00F73811" w:rsidP="004B08BF">
      <w:pPr>
        <w:spacing w:line="480" w:lineRule="auto"/>
        <w:ind w:firstLine="720"/>
        <w:rPr>
          <w:rFonts w:ascii="Times New Roman" w:hAnsi="Times New Roman" w:cs="Times New Roman"/>
        </w:rPr>
      </w:pPr>
    </w:p>
    <w:p w14:paraId="1E66B234" w14:textId="77777777" w:rsidR="00F73811" w:rsidRPr="002D6665" w:rsidRDefault="00F73811" w:rsidP="004B08BF">
      <w:pPr>
        <w:spacing w:line="480" w:lineRule="auto"/>
        <w:ind w:firstLine="720"/>
        <w:rPr>
          <w:rFonts w:ascii="Times New Roman" w:hAnsi="Times New Roman" w:cs="Times New Roman"/>
        </w:rPr>
      </w:pPr>
    </w:p>
    <w:p w14:paraId="77314085" w14:textId="77777777" w:rsidR="005B6DC8" w:rsidRPr="002D6665" w:rsidRDefault="005B6DC8" w:rsidP="000F1E65">
      <w:pPr>
        <w:spacing w:line="480" w:lineRule="auto"/>
        <w:rPr>
          <w:rFonts w:ascii="Times New Roman" w:hAnsi="Times New Roman" w:cs="Times New Roman"/>
        </w:rPr>
      </w:pPr>
    </w:p>
    <w:p w14:paraId="623B2A96" w14:textId="77777777" w:rsidR="00110A09" w:rsidRPr="002D6665" w:rsidRDefault="00110A09" w:rsidP="000F1E65">
      <w:pPr>
        <w:spacing w:line="480" w:lineRule="auto"/>
        <w:rPr>
          <w:rFonts w:ascii="Times New Roman" w:hAnsi="Times New Roman" w:cs="Times New Roman"/>
        </w:rPr>
      </w:pPr>
    </w:p>
    <w:p w14:paraId="5CE80981" w14:textId="77777777" w:rsidR="00110A09" w:rsidRPr="002D6665" w:rsidRDefault="00110A09" w:rsidP="000F1E65">
      <w:pPr>
        <w:spacing w:line="480" w:lineRule="auto"/>
        <w:rPr>
          <w:rFonts w:ascii="Times New Roman" w:hAnsi="Times New Roman" w:cs="Times New Roman"/>
        </w:rPr>
      </w:pPr>
    </w:p>
    <w:p w14:paraId="33CB7A36" w14:textId="77777777" w:rsidR="00110A09" w:rsidRPr="002D6665" w:rsidRDefault="00110A09" w:rsidP="000F1E65">
      <w:pPr>
        <w:spacing w:line="480" w:lineRule="auto"/>
        <w:rPr>
          <w:rFonts w:ascii="Times New Roman" w:hAnsi="Times New Roman" w:cs="Times New Roman"/>
        </w:rPr>
      </w:pPr>
    </w:p>
    <w:p w14:paraId="2C6FC540" w14:textId="77777777" w:rsidR="00110A09" w:rsidRPr="002D6665" w:rsidRDefault="00110A09" w:rsidP="000F1E65">
      <w:pPr>
        <w:spacing w:line="480" w:lineRule="auto"/>
        <w:rPr>
          <w:rFonts w:ascii="Times New Roman" w:hAnsi="Times New Roman" w:cs="Times New Roman"/>
        </w:rPr>
      </w:pPr>
    </w:p>
    <w:p w14:paraId="75D95218" w14:textId="686F5EF8" w:rsidR="00FF17D3" w:rsidRPr="00E52C3D" w:rsidRDefault="00110A09" w:rsidP="00E52C3D">
      <w:pPr>
        <w:spacing w:line="480" w:lineRule="auto"/>
        <w:jc w:val="center"/>
        <w:rPr>
          <w:rFonts w:ascii="Times New Roman" w:hAnsi="Times New Roman" w:cs="Times New Roman"/>
        </w:rPr>
      </w:pPr>
      <w:r w:rsidRPr="002D6665">
        <w:rPr>
          <w:rFonts w:ascii="Times New Roman" w:hAnsi="Times New Roman" w:cs="Times New Roman"/>
        </w:rPr>
        <w:lastRenderedPageBreak/>
        <w:t>References:</w:t>
      </w:r>
    </w:p>
    <w:p w14:paraId="2D2F6865" w14:textId="77777777" w:rsidR="00FF17D3" w:rsidRPr="002D6665" w:rsidRDefault="00FF17D3" w:rsidP="00FF17D3">
      <w:pPr>
        <w:spacing w:line="480" w:lineRule="auto"/>
        <w:rPr>
          <w:rFonts w:ascii="Times New Roman" w:hAnsi="Times New Roman" w:cs="Times New Roman"/>
          <w:color w:val="000000"/>
        </w:rPr>
      </w:pPr>
      <w:r w:rsidRPr="002D6665">
        <w:rPr>
          <w:rFonts w:ascii="Times New Roman" w:hAnsi="Times New Roman" w:cs="Times New Roman"/>
          <w:color w:val="000000"/>
        </w:rPr>
        <w:t xml:space="preserve">Aguirre, R. R., Suarez, O., Fuentes, M., &amp; Sanchez-Gonzalez, M. A. (2019). Electronic Health </w:t>
      </w:r>
    </w:p>
    <w:p w14:paraId="01535B11" w14:textId="2A243BFC" w:rsidR="00FF17D3" w:rsidRPr="002D6665" w:rsidRDefault="00FF17D3" w:rsidP="00D269AC">
      <w:pPr>
        <w:spacing w:line="480" w:lineRule="auto"/>
        <w:ind w:left="720"/>
        <w:rPr>
          <w:rFonts w:ascii="Times New Roman" w:hAnsi="Times New Roman" w:cs="Times New Roman"/>
        </w:rPr>
      </w:pPr>
      <w:r w:rsidRPr="002D6665">
        <w:rPr>
          <w:rFonts w:ascii="Times New Roman" w:hAnsi="Times New Roman" w:cs="Times New Roman"/>
          <w:color w:val="000000"/>
        </w:rPr>
        <w:t>Record Implementation: A Review of Resources and Tools. </w:t>
      </w:r>
      <w:proofErr w:type="spellStart"/>
      <w:r w:rsidRPr="002D6665">
        <w:rPr>
          <w:rFonts w:ascii="Times New Roman" w:hAnsi="Times New Roman" w:cs="Times New Roman"/>
          <w:i/>
          <w:iCs/>
          <w:color w:val="000000"/>
        </w:rPr>
        <w:t>Cureus</w:t>
      </w:r>
      <w:proofErr w:type="spellEnd"/>
      <w:r w:rsidRPr="002D6665">
        <w:rPr>
          <w:rFonts w:ascii="Times New Roman" w:hAnsi="Times New Roman" w:cs="Times New Roman"/>
          <w:i/>
          <w:iCs/>
          <w:color w:val="000000"/>
        </w:rPr>
        <w:t>, 11</w:t>
      </w:r>
      <w:r w:rsidRPr="002D6665">
        <w:rPr>
          <w:rFonts w:ascii="Times New Roman" w:hAnsi="Times New Roman" w:cs="Times New Roman"/>
          <w:color w:val="000000"/>
        </w:rPr>
        <w:t>(9), e5649. </w:t>
      </w:r>
      <w:hyperlink r:id="rId7" w:tgtFrame="_new" w:history="1">
        <w:r w:rsidRPr="002D6665">
          <w:rPr>
            <w:rFonts w:ascii="Times New Roman" w:hAnsi="Times New Roman" w:cs="Times New Roman"/>
            <w:color w:val="0000FF"/>
            <w:u w:val="single"/>
          </w:rPr>
          <w:t>https://doi.org/10.7759/cureus.5649</w:t>
        </w:r>
      </w:hyperlink>
    </w:p>
    <w:p w14:paraId="28225D15" w14:textId="490F28ED" w:rsidR="00D72499" w:rsidRPr="002D6665" w:rsidRDefault="001723BE" w:rsidP="00D72499">
      <w:pPr>
        <w:spacing w:line="480" w:lineRule="auto"/>
        <w:rPr>
          <w:rFonts w:ascii="Times New Roman" w:hAnsi="Times New Roman" w:cs="Times New Roman"/>
          <w:color w:val="2D3B45"/>
          <w:shd w:val="clear" w:color="auto" w:fill="FFFFFF"/>
        </w:rPr>
      </w:pPr>
      <w:r w:rsidRPr="002D6665">
        <w:rPr>
          <w:rFonts w:ascii="Times New Roman" w:hAnsi="Times New Roman" w:cs="Times New Roman"/>
          <w:color w:val="2D3B45"/>
          <w:shd w:val="clear" w:color="auto" w:fill="FFFFFF"/>
        </w:rPr>
        <w:t>McEwen, M., &amp; Wills, E. M. (2022).</w:t>
      </w:r>
      <w:r w:rsidRPr="002D6665">
        <w:rPr>
          <w:rFonts w:ascii="Times New Roman" w:hAnsi="Times New Roman" w:cs="Times New Roman"/>
          <w:color w:val="2D3B45"/>
        </w:rPr>
        <w:t> </w:t>
      </w:r>
      <w:r w:rsidRPr="002D6665">
        <w:rPr>
          <w:rStyle w:val="Emphasis"/>
          <w:rFonts w:ascii="Times New Roman" w:hAnsi="Times New Roman" w:cs="Times New Roman"/>
          <w:color w:val="2D3B45"/>
        </w:rPr>
        <w:t>Theoretical basis for nursing</w:t>
      </w:r>
      <w:r w:rsidRPr="002D6665">
        <w:rPr>
          <w:rFonts w:ascii="Times New Roman" w:hAnsi="Times New Roman" w:cs="Times New Roman"/>
          <w:color w:val="2D3B45"/>
        </w:rPr>
        <w:t> </w:t>
      </w:r>
      <w:r w:rsidRPr="002D6665">
        <w:rPr>
          <w:rFonts w:ascii="Times New Roman" w:hAnsi="Times New Roman" w:cs="Times New Roman"/>
          <w:color w:val="2D3B45"/>
          <w:shd w:val="clear" w:color="auto" w:fill="FFFFFF"/>
        </w:rPr>
        <w:t>(6th ed.). Wolters Kluwer.</w:t>
      </w:r>
    </w:p>
    <w:p w14:paraId="39FC8535" w14:textId="77777777" w:rsidR="00FF17D3" w:rsidRPr="002D6665" w:rsidRDefault="00FF17D3" w:rsidP="00D72499">
      <w:pPr>
        <w:spacing w:line="480" w:lineRule="auto"/>
        <w:ind w:left="720"/>
        <w:rPr>
          <w:rFonts w:ascii="Times New Roman" w:hAnsi="Times New Roman" w:cs="Times New Roman"/>
          <w:color w:val="2D3B45"/>
          <w:shd w:val="clear" w:color="auto" w:fill="FFFFFF"/>
        </w:rPr>
      </w:pPr>
    </w:p>
    <w:p w14:paraId="74DEFBDE" w14:textId="77777777" w:rsidR="00D449D1" w:rsidRPr="002D6665" w:rsidRDefault="00D449D1" w:rsidP="00CF4B9F">
      <w:pPr>
        <w:spacing w:line="480" w:lineRule="auto"/>
        <w:ind w:firstLine="720"/>
        <w:rPr>
          <w:rFonts w:ascii="Times New Roman" w:hAnsi="Times New Roman" w:cs="Times New Roman"/>
          <w:color w:val="2D3B45"/>
          <w:shd w:val="clear" w:color="auto" w:fill="FFFFFF"/>
        </w:rPr>
      </w:pPr>
    </w:p>
    <w:p w14:paraId="7FAA2D0C" w14:textId="56A31CD0" w:rsidR="00D449D1" w:rsidRPr="002D6665" w:rsidRDefault="00D449D1" w:rsidP="00D72499">
      <w:pPr>
        <w:spacing w:line="480" w:lineRule="auto"/>
        <w:rPr>
          <w:rFonts w:ascii="Times New Roman" w:hAnsi="Times New Roman" w:cs="Times New Roman"/>
        </w:rPr>
      </w:pPr>
    </w:p>
    <w:sectPr w:rsidR="00D449D1" w:rsidRPr="002D6665">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69A6" w14:textId="77777777" w:rsidR="008751CA" w:rsidRDefault="008751CA" w:rsidP="00C115AB">
      <w:r>
        <w:separator/>
      </w:r>
    </w:p>
  </w:endnote>
  <w:endnote w:type="continuationSeparator" w:id="0">
    <w:p w14:paraId="48DF9C11" w14:textId="77777777" w:rsidR="008751CA" w:rsidRDefault="008751CA" w:rsidP="00C1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A319" w14:textId="77777777" w:rsidR="008751CA" w:rsidRDefault="008751CA" w:rsidP="00C115AB">
      <w:r>
        <w:separator/>
      </w:r>
    </w:p>
  </w:footnote>
  <w:footnote w:type="continuationSeparator" w:id="0">
    <w:p w14:paraId="45F7A4CA" w14:textId="77777777" w:rsidR="008751CA" w:rsidRDefault="008751CA" w:rsidP="00C1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3336978"/>
      <w:docPartObj>
        <w:docPartGallery w:val="Page Numbers (Top of Page)"/>
        <w:docPartUnique/>
      </w:docPartObj>
    </w:sdtPr>
    <w:sdtContent>
      <w:p w14:paraId="5D66617D" w14:textId="718CBD52" w:rsidR="00C115AB" w:rsidRDefault="00C115AB" w:rsidP="005346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E6E184" w14:textId="77777777" w:rsidR="00C115AB" w:rsidRDefault="00C115AB" w:rsidP="00C115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5549598"/>
      <w:docPartObj>
        <w:docPartGallery w:val="Page Numbers (Top of Page)"/>
        <w:docPartUnique/>
      </w:docPartObj>
    </w:sdtPr>
    <w:sdtContent>
      <w:p w14:paraId="114AEA4B" w14:textId="0811BC9B" w:rsidR="00C115AB" w:rsidRDefault="00C115AB" w:rsidP="005346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393FA1" w14:textId="77777777" w:rsidR="00C115AB" w:rsidRDefault="00C115AB" w:rsidP="00C115A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3FBD"/>
    <w:multiLevelType w:val="multilevel"/>
    <w:tmpl w:val="1454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10C7E"/>
    <w:multiLevelType w:val="multilevel"/>
    <w:tmpl w:val="CAD6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20A89"/>
    <w:multiLevelType w:val="multilevel"/>
    <w:tmpl w:val="BF6C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03477">
    <w:abstractNumId w:val="2"/>
  </w:num>
  <w:num w:numId="2" w16cid:durableId="908080745">
    <w:abstractNumId w:val="1"/>
  </w:num>
  <w:num w:numId="3" w16cid:durableId="35850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C7"/>
    <w:rsid w:val="00002E5C"/>
    <w:rsid w:val="00040A18"/>
    <w:rsid w:val="00042C3E"/>
    <w:rsid w:val="00086FCE"/>
    <w:rsid w:val="000904BF"/>
    <w:rsid w:val="000E0D1E"/>
    <w:rsid w:val="000F1E65"/>
    <w:rsid w:val="00101434"/>
    <w:rsid w:val="00110A09"/>
    <w:rsid w:val="00125C29"/>
    <w:rsid w:val="001723BE"/>
    <w:rsid w:val="001B27EA"/>
    <w:rsid w:val="001B5F38"/>
    <w:rsid w:val="001D78E4"/>
    <w:rsid w:val="00200535"/>
    <w:rsid w:val="002D10B4"/>
    <w:rsid w:val="002D6665"/>
    <w:rsid w:val="002E209D"/>
    <w:rsid w:val="00375179"/>
    <w:rsid w:val="00375B36"/>
    <w:rsid w:val="00390339"/>
    <w:rsid w:val="00414F46"/>
    <w:rsid w:val="00461DF6"/>
    <w:rsid w:val="004827AD"/>
    <w:rsid w:val="004B08BF"/>
    <w:rsid w:val="004F7D89"/>
    <w:rsid w:val="005B6DC8"/>
    <w:rsid w:val="005D3478"/>
    <w:rsid w:val="00610094"/>
    <w:rsid w:val="00610C6B"/>
    <w:rsid w:val="006118BA"/>
    <w:rsid w:val="006722C7"/>
    <w:rsid w:val="0069627B"/>
    <w:rsid w:val="00716DFC"/>
    <w:rsid w:val="00755F1E"/>
    <w:rsid w:val="007A4F45"/>
    <w:rsid w:val="00817806"/>
    <w:rsid w:val="008751CA"/>
    <w:rsid w:val="008B145E"/>
    <w:rsid w:val="008D2C7D"/>
    <w:rsid w:val="00986206"/>
    <w:rsid w:val="009C58A3"/>
    <w:rsid w:val="009E7223"/>
    <w:rsid w:val="00AA6452"/>
    <w:rsid w:val="00AB2F72"/>
    <w:rsid w:val="00AE070E"/>
    <w:rsid w:val="00B749A4"/>
    <w:rsid w:val="00BD7830"/>
    <w:rsid w:val="00C115AB"/>
    <w:rsid w:val="00C555DE"/>
    <w:rsid w:val="00C75612"/>
    <w:rsid w:val="00CE568D"/>
    <w:rsid w:val="00CF4B9F"/>
    <w:rsid w:val="00D06D8C"/>
    <w:rsid w:val="00D269AC"/>
    <w:rsid w:val="00D449D1"/>
    <w:rsid w:val="00D72499"/>
    <w:rsid w:val="00D82BB5"/>
    <w:rsid w:val="00E05C9C"/>
    <w:rsid w:val="00E52C3D"/>
    <w:rsid w:val="00E55D39"/>
    <w:rsid w:val="00EA61E7"/>
    <w:rsid w:val="00EB4089"/>
    <w:rsid w:val="00EF4F33"/>
    <w:rsid w:val="00F32476"/>
    <w:rsid w:val="00F348E6"/>
    <w:rsid w:val="00F73811"/>
    <w:rsid w:val="00FB6C1F"/>
    <w:rsid w:val="00FF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47808"/>
  <w15:chartTrackingRefBased/>
  <w15:docId w15:val="{4CBCDB1E-D5E8-3546-9FA4-7AD6DE4A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2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2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2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2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2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2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2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2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2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2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2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2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2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2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2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2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2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2C7"/>
    <w:rPr>
      <w:rFonts w:eastAsiaTheme="majorEastAsia" w:cstheme="majorBidi"/>
      <w:color w:val="272727" w:themeColor="text1" w:themeTint="D8"/>
    </w:rPr>
  </w:style>
  <w:style w:type="paragraph" w:styleId="Title">
    <w:name w:val="Title"/>
    <w:basedOn w:val="Normal"/>
    <w:next w:val="Normal"/>
    <w:link w:val="TitleChar"/>
    <w:uiPriority w:val="10"/>
    <w:qFormat/>
    <w:rsid w:val="006722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2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2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2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2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22C7"/>
    <w:rPr>
      <w:i/>
      <w:iCs/>
      <w:color w:val="404040" w:themeColor="text1" w:themeTint="BF"/>
    </w:rPr>
  </w:style>
  <w:style w:type="paragraph" w:styleId="ListParagraph">
    <w:name w:val="List Paragraph"/>
    <w:basedOn w:val="Normal"/>
    <w:uiPriority w:val="34"/>
    <w:qFormat/>
    <w:rsid w:val="006722C7"/>
    <w:pPr>
      <w:ind w:left="720"/>
      <w:contextualSpacing/>
    </w:pPr>
  </w:style>
  <w:style w:type="character" w:styleId="IntenseEmphasis">
    <w:name w:val="Intense Emphasis"/>
    <w:basedOn w:val="DefaultParagraphFont"/>
    <w:uiPriority w:val="21"/>
    <w:qFormat/>
    <w:rsid w:val="006722C7"/>
    <w:rPr>
      <w:i/>
      <w:iCs/>
      <w:color w:val="0F4761" w:themeColor="accent1" w:themeShade="BF"/>
    </w:rPr>
  </w:style>
  <w:style w:type="paragraph" w:styleId="IntenseQuote">
    <w:name w:val="Intense Quote"/>
    <w:basedOn w:val="Normal"/>
    <w:next w:val="Normal"/>
    <w:link w:val="IntenseQuoteChar"/>
    <w:uiPriority w:val="30"/>
    <w:qFormat/>
    <w:rsid w:val="00672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2C7"/>
    <w:rPr>
      <w:i/>
      <w:iCs/>
      <w:color w:val="0F4761" w:themeColor="accent1" w:themeShade="BF"/>
    </w:rPr>
  </w:style>
  <w:style w:type="character" w:styleId="IntenseReference">
    <w:name w:val="Intense Reference"/>
    <w:basedOn w:val="DefaultParagraphFont"/>
    <w:uiPriority w:val="32"/>
    <w:qFormat/>
    <w:rsid w:val="006722C7"/>
    <w:rPr>
      <w:b/>
      <w:bCs/>
      <w:smallCaps/>
      <w:color w:val="0F4761" w:themeColor="accent1" w:themeShade="BF"/>
      <w:spacing w:val="5"/>
    </w:rPr>
  </w:style>
  <w:style w:type="paragraph" w:styleId="NormalWeb">
    <w:name w:val="Normal (Web)"/>
    <w:basedOn w:val="Normal"/>
    <w:uiPriority w:val="99"/>
    <w:semiHidden/>
    <w:unhideWhenUsed/>
    <w:rsid w:val="006722C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722C7"/>
    <w:rPr>
      <w:b/>
      <w:bCs/>
    </w:rPr>
  </w:style>
  <w:style w:type="paragraph" w:styleId="Header">
    <w:name w:val="header"/>
    <w:basedOn w:val="Normal"/>
    <w:link w:val="HeaderChar"/>
    <w:uiPriority w:val="99"/>
    <w:unhideWhenUsed/>
    <w:rsid w:val="00C115AB"/>
    <w:pPr>
      <w:tabs>
        <w:tab w:val="center" w:pos="4680"/>
        <w:tab w:val="right" w:pos="9360"/>
      </w:tabs>
    </w:pPr>
  </w:style>
  <w:style w:type="character" w:customStyle="1" w:styleId="HeaderChar">
    <w:name w:val="Header Char"/>
    <w:basedOn w:val="DefaultParagraphFont"/>
    <w:link w:val="Header"/>
    <w:uiPriority w:val="99"/>
    <w:rsid w:val="00C115AB"/>
  </w:style>
  <w:style w:type="character" w:styleId="PageNumber">
    <w:name w:val="page number"/>
    <w:basedOn w:val="DefaultParagraphFont"/>
    <w:uiPriority w:val="99"/>
    <w:semiHidden/>
    <w:unhideWhenUsed/>
    <w:rsid w:val="00C115AB"/>
  </w:style>
  <w:style w:type="character" w:customStyle="1" w:styleId="apple-converted-space">
    <w:name w:val="apple-converted-space"/>
    <w:basedOn w:val="DefaultParagraphFont"/>
    <w:rsid w:val="00110A09"/>
  </w:style>
  <w:style w:type="character" w:styleId="Emphasis">
    <w:name w:val="Emphasis"/>
    <w:basedOn w:val="DefaultParagraphFont"/>
    <w:uiPriority w:val="20"/>
    <w:qFormat/>
    <w:rsid w:val="00110A09"/>
    <w:rPr>
      <w:i/>
      <w:iCs/>
    </w:rPr>
  </w:style>
  <w:style w:type="character" w:styleId="Hyperlink">
    <w:name w:val="Hyperlink"/>
    <w:basedOn w:val="DefaultParagraphFont"/>
    <w:uiPriority w:val="99"/>
    <w:semiHidden/>
    <w:unhideWhenUsed/>
    <w:rsid w:val="00110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8385">
      <w:bodyDiv w:val="1"/>
      <w:marLeft w:val="0"/>
      <w:marRight w:val="0"/>
      <w:marTop w:val="0"/>
      <w:marBottom w:val="0"/>
      <w:divBdr>
        <w:top w:val="none" w:sz="0" w:space="0" w:color="auto"/>
        <w:left w:val="none" w:sz="0" w:space="0" w:color="auto"/>
        <w:bottom w:val="none" w:sz="0" w:space="0" w:color="auto"/>
        <w:right w:val="none" w:sz="0" w:space="0" w:color="auto"/>
      </w:divBdr>
      <w:divsChild>
        <w:div w:id="732629977">
          <w:marLeft w:val="0"/>
          <w:marRight w:val="0"/>
          <w:marTop w:val="0"/>
          <w:marBottom w:val="0"/>
          <w:divBdr>
            <w:top w:val="none" w:sz="0" w:space="0" w:color="auto"/>
            <w:left w:val="none" w:sz="0" w:space="0" w:color="auto"/>
            <w:bottom w:val="none" w:sz="0" w:space="0" w:color="auto"/>
            <w:right w:val="none" w:sz="0" w:space="0" w:color="auto"/>
          </w:divBdr>
          <w:divsChild>
            <w:div w:id="1756047761">
              <w:marLeft w:val="0"/>
              <w:marRight w:val="0"/>
              <w:marTop w:val="0"/>
              <w:marBottom w:val="0"/>
              <w:divBdr>
                <w:top w:val="none" w:sz="0" w:space="0" w:color="auto"/>
                <w:left w:val="none" w:sz="0" w:space="0" w:color="auto"/>
                <w:bottom w:val="none" w:sz="0" w:space="0" w:color="auto"/>
                <w:right w:val="none" w:sz="0" w:space="0" w:color="auto"/>
              </w:divBdr>
              <w:divsChild>
                <w:div w:id="27335631">
                  <w:marLeft w:val="0"/>
                  <w:marRight w:val="0"/>
                  <w:marTop w:val="0"/>
                  <w:marBottom w:val="0"/>
                  <w:divBdr>
                    <w:top w:val="none" w:sz="0" w:space="0" w:color="auto"/>
                    <w:left w:val="none" w:sz="0" w:space="0" w:color="auto"/>
                    <w:bottom w:val="none" w:sz="0" w:space="0" w:color="auto"/>
                    <w:right w:val="none" w:sz="0" w:space="0" w:color="auto"/>
                  </w:divBdr>
                  <w:divsChild>
                    <w:div w:id="466048840">
                      <w:marLeft w:val="0"/>
                      <w:marRight w:val="0"/>
                      <w:marTop w:val="0"/>
                      <w:marBottom w:val="0"/>
                      <w:divBdr>
                        <w:top w:val="none" w:sz="0" w:space="0" w:color="auto"/>
                        <w:left w:val="none" w:sz="0" w:space="0" w:color="auto"/>
                        <w:bottom w:val="none" w:sz="0" w:space="0" w:color="auto"/>
                        <w:right w:val="none" w:sz="0" w:space="0" w:color="auto"/>
                      </w:divBdr>
                      <w:divsChild>
                        <w:div w:id="1343970007">
                          <w:marLeft w:val="0"/>
                          <w:marRight w:val="0"/>
                          <w:marTop w:val="0"/>
                          <w:marBottom w:val="0"/>
                          <w:divBdr>
                            <w:top w:val="none" w:sz="0" w:space="0" w:color="auto"/>
                            <w:left w:val="none" w:sz="0" w:space="0" w:color="auto"/>
                            <w:bottom w:val="none" w:sz="0" w:space="0" w:color="auto"/>
                            <w:right w:val="none" w:sz="0" w:space="0" w:color="auto"/>
                          </w:divBdr>
                          <w:divsChild>
                            <w:div w:id="10685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49056">
      <w:bodyDiv w:val="1"/>
      <w:marLeft w:val="0"/>
      <w:marRight w:val="0"/>
      <w:marTop w:val="0"/>
      <w:marBottom w:val="0"/>
      <w:divBdr>
        <w:top w:val="none" w:sz="0" w:space="0" w:color="auto"/>
        <w:left w:val="none" w:sz="0" w:space="0" w:color="auto"/>
        <w:bottom w:val="none" w:sz="0" w:space="0" w:color="auto"/>
        <w:right w:val="none" w:sz="0" w:space="0" w:color="auto"/>
      </w:divBdr>
    </w:div>
    <w:div w:id="16225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7759/cureus.56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 Le</dc:creator>
  <cp:keywords/>
  <dc:description/>
  <cp:lastModifiedBy>Wright, Erica Le</cp:lastModifiedBy>
  <cp:revision>70</cp:revision>
  <dcterms:created xsi:type="dcterms:W3CDTF">2024-07-17T15:50:00Z</dcterms:created>
  <dcterms:modified xsi:type="dcterms:W3CDTF">2024-07-21T19:04:00Z</dcterms:modified>
</cp:coreProperties>
</file>